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er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ind w:left="90" w:right="90"/>
        <w:rPr>
          <w:rFonts w:ascii="Arial" w:eastAsia="Arial" w:hAnsi="Arial" w:cs="Arial"/>
          <w:sz w:val="20"/>
          <w:szCs w:val="20"/>
          <w:lang w:val="ru" w:eastAsia="ru"/>
        </w:rPr>
      </w:pPr>
      <w:r>
        <w:rPr>
          <w:rFonts w:ascii="Arial" w:eastAsia="Arial" w:hAnsi="Arial" w:cs="Arial"/>
          <w:sz w:val="20"/>
          <w:szCs w:val="20"/>
          <w:bdr w:val="none" w:sz="0" w:space="0" w:color="auto"/>
          <w:shd w:val="clear" w:color="auto" w:fill="auto"/>
          <w:lang w:val="ru-RU" w:eastAsia="ru"/>
        </w:rPr>
        <w:t xml:space="preserve">Информация о процедуре </w:t>
      </w:r>
    </w:p>
    <w:p>
      <w:pPr>
        <w:numPr>
          <w:ilvl w:val="0"/>
          <w:numId w:val="1"/>
        </w:numPr>
        <w:spacing w:before="150"/>
        <w:ind w:left="870" w:right="150" w:hanging="192"/>
        <w:jc w:val="left"/>
        <w:rPr>
          <w:rFonts w:ascii="Arial" w:eastAsia="Arial" w:hAnsi="Arial" w:cs="Arial"/>
          <w:sz w:val="20"/>
          <w:szCs w:val="20"/>
          <w:lang w:val="ru" w:eastAsia="ru"/>
        </w:rPr>
      </w:pPr>
      <w:r>
        <w:rPr>
          <w:rStyle w:val="procedure-infospan"/>
          <w:rFonts w:ascii="Arial" w:eastAsia="Arial" w:hAnsi="Arial" w:cs="Arial"/>
          <w:b/>
          <w:bCs/>
          <w:sz w:val="20"/>
          <w:szCs w:val="20"/>
          <w:lang w:val="ru-RU" w:eastAsia="ru"/>
        </w:rPr>
        <w:t xml:space="preserve">Реестровый номер закупки: </w:t>
      </w:r>
      <w:r>
        <w:rPr>
          <w:rFonts w:ascii="Arial" w:eastAsia="Arial" w:hAnsi="Arial" w:cs="Arial"/>
          <w:sz w:val="20"/>
          <w:szCs w:val="20"/>
          <w:lang w:val="ru-RU" w:eastAsia="ru"/>
        </w:rPr>
        <w:t xml:space="preserve">0162200011825003740 </w:t>
      </w:r>
    </w:p>
    <w:p>
      <w:pPr>
        <w:numPr>
          <w:ilvl w:val="0"/>
          <w:numId w:val="1"/>
        </w:numPr>
        <w:ind w:left="870" w:right="150" w:hanging="192"/>
        <w:jc w:val="left"/>
        <w:rPr>
          <w:rFonts w:ascii="Arial" w:eastAsia="Arial" w:hAnsi="Arial" w:cs="Arial"/>
          <w:sz w:val="20"/>
          <w:szCs w:val="20"/>
          <w:lang w:val="ru" w:eastAsia="ru"/>
        </w:rPr>
      </w:pPr>
      <w:r>
        <w:rPr>
          <w:rStyle w:val="procedure-infospan"/>
          <w:rFonts w:ascii="Arial" w:eastAsia="Arial" w:hAnsi="Arial" w:cs="Arial"/>
          <w:b/>
          <w:bCs/>
          <w:sz w:val="20"/>
          <w:szCs w:val="20"/>
          <w:lang w:val="ru-RU" w:eastAsia="ru"/>
        </w:rPr>
        <w:t xml:space="preserve">Наименование закупки: </w:t>
      </w:r>
      <w:r>
        <w:rPr>
          <w:rFonts w:ascii="Arial" w:eastAsia="Arial" w:hAnsi="Arial" w:cs="Arial"/>
          <w:sz w:val="20"/>
          <w:szCs w:val="20"/>
          <w:lang w:val="ru-RU" w:eastAsia="ru"/>
        </w:rPr>
        <w:t xml:space="preserve">Оказание услуг школьного питания </w:t>
      </w:r>
    </w:p>
    <w:p>
      <w:pPr>
        <w:numPr>
          <w:ilvl w:val="0"/>
          <w:numId w:val="1"/>
        </w:numPr>
        <w:ind w:left="870" w:right="150" w:hanging="192"/>
        <w:jc w:val="left"/>
        <w:rPr>
          <w:rFonts w:ascii="Arial" w:eastAsia="Arial" w:hAnsi="Arial" w:cs="Arial"/>
          <w:sz w:val="20"/>
          <w:szCs w:val="20"/>
          <w:lang w:val="ru" w:eastAsia="ru"/>
        </w:rPr>
      </w:pPr>
      <w:r>
        <w:rPr>
          <w:rStyle w:val="procedure-infospan"/>
          <w:rFonts w:ascii="Arial" w:eastAsia="Arial" w:hAnsi="Arial" w:cs="Arial"/>
          <w:b/>
          <w:bCs/>
          <w:sz w:val="20"/>
          <w:szCs w:val="20"/>
          <w:lang w:val="ru-RU" w:eastAsia="ru"/>
        </w:rPr>
        <w:t xml:space="preserve">Наименование заказчика: </w:t>
      </w:r>
      <w:r>
        <w:rPr>
          <w:rFonts w:ascii="Arial" w:eastAsia="Arial" w:hAnsi="Arial" w:cs="Arial"/>
          <w:sz w:val="20"/>
          <w:szCs w:val="20"/>
          <w:lang w:val="ru-RU" w:eastAsia="ru"/>
        </w:rPr>
        <w:t xml:space="preserve">МУНИЦИПАЛЬНОЕ БЮДЖЕТНОЕ ОБЩЕОБРАЗОВАТЕЛЬНОЕ УЧРЕЖДЕНИЕ ОСНОВНАЯ ОБЩЕОБРАЗОВАТЕЛЬНАЯ ШКОЛА №26 </w:t>
      </w:r>
    </w:p>
    <w:p>
      <w:pPr>
        <w:numPr>
          <w:ilvl w:val="0"/>
          <w:numId w:val="1"/>
        </w:numPr>
        <w:ind w:left="870" w:right="150" w:hanging="192"/>
        <w:jc w:val="left"/>
        <w:rPr>
          <w:rFonts w:ascii="Arial" w:eastAsia="Arial" w:hAnsi="Arial" w:cs="Arial"/>
          <w:sz w:val="20"/>
          <w:szCs w:val="20"/>
          <w:lang w:val="ru" w:eastAsia="ru"/>
        </w:rPr>
      </w:pPr>
      <w:r>
        <w:rPr>
          <w:rStyle w:val="procedure-infospan"/>
          <w:rFonts w:ascii="Arial" w:eastAsia="Arial" w:hAnsi="Arial" w:cs="Arial"/>
          <w:b/>
          <w:bCs/>
          <w:sz w:val="20"/>
          <w:szCs w:val="20"/>
          <w:lang w:val="ru-RU" w:eastAsia="ru"/>
        </w:rPr>
        <w:t xml:space="preserve">Итоговая цена контракта: </w:t>
      </w:r>
      <w:r>
        <w:rPr>
          <w:rFonts w:ascii="Arial" w:eastAsia="Arial" w:hAnsi="Arial" w:cs="Arial"/>
          <w:sz w:val="20"/>
          <w:szCs w:val="20"/>
          <w:lang w:val="ru-RU" w:eastAsia="ru"/>
        </w:rPr>
        <w:t xml:space="preserve">2651242,40 руб. </w:t>
      </w:r>
    </w:p>
    <w:p>
      <w:pPr>
        <w:numPr>
          <w:ilvl w:val="0"/>
          <w:numId w:val="1"/>
        </w:numPr>
        <w:ind w:left="870" w:right="150" w:hanging="192"/>
        <w:jc w:val="left"/>
        <w:rPr>
          <w:rFonts w:ascii="Arial" w:eastAsia="Arial" w:hAnsi="Arial" w:cs="Arial"/>
          <w:sz w:val="20"/>
          <w:szCs w:val="20"/>
          <w:lang w:val="ru" w:eastAsia="ru"/>
        </w:rPr>
      </w:pPr>
      <w:r>
        <w:rPr>
          <w:rStyle w:val="procedure-infospan"/>
          <w:rFonts w:ascii="Arial" w:eastAsia="Arial" w:hAnsi="Arial" w:cs="Arial"/>
          <w:b/>
          <w:bCs/>
          <w:sz w:val="20"/>
          <w:szCs w:val="20"/>
          <w:lang w:val="ru-RU" w:eastAsia="ru"/>
        </w:rPr>
        <w:t xml:space="preserve">Номер проекта контракта в ЕИС: </w:t>
      </w:r>
      <w:r>
        <w:rPr>
          <w:rFonts w:ascii="Arial" w:eastAsia="Arial" w:hAnsi="Arial" w:cs="Arial"/>
          <w:sz w:val="20"/>
          <w:szCs w:val="20"/>
          <w:lang w:val="ru-RU" w:eastAsia="ru"/>
        </w:rPr>
        <w:t xml:space="preserve">01622000118250037400001 </w:t>
      </w:r>
    </w:p>
    <w:p>
      <w:pPr>
        <w:numPr>
          <w:ilvl w:val="0"/>
          <w:numId w:val="1"/>
        </w:numPr>
        <w:ind w:left="870" w:right="150" w:hanging="192"/>
        <w:jc w:val="left"/>
        <w:rPr>
          <w:rFonts w:ascii="Arial" w:eastAsia="Arial" w:hAnsi="Arial" w:cs="Arial"/>
          <w:sz w:val="20"/>
          <w:szCs w:val="20"/>
          <w:lang w:val="ru" w:eastAsia="ru"/>
        </w:rPr>
      </w:pPr>
      <w:r>
        <w:rPr>
          <w:rStyle w:val="procedure-infospan"/>
          <w:rFonts w:ascii="Arial" w:eastAsia="Arial" w:hAnsi="Arial" w:cs="Arial"/>
          <w:b/>
          <w:bCs/>
          <w:sz w:val="20"/>
          <w:szCs w:val="20"/>
          <w:lang w:val="ru-RU" w:eastAsia="ru"/>
        </w:rPr>
        <w:t xml:space="preserve">Наименование участника: </w:t>
      </w:r>
      <w:r>
        <w:rPr>
          <w:rFonts w:ascii="Arial" w:eastAsia="Arial" w:hAnsi="Arial" w:cs="Arial"/>
          <w:sz w:val="20"/>
          <w:szCs w:val="20"/>
          <w:lang w:val="ru-RU" w:eastAsia="ru"/>
        </w:rPr>
        <w:t xml:space="preserve">ИП СЕДЫШЕВ ВЛАДИМИР ИГОРЕВИЧ </w:t>
      </w:r>
    </w:p>
    <w:p>
      <w:pPr>
        <w:numPr>
          <w:ilvl w:val="0"/>
          <w:numId w:val="1"/>
        </w:numPr>
        <w:spacing w:after="150"/>
        <w:ind w:left="870" w:right="150" w:hanging="192"/>
        <w:jc w:val="left"/>
        <w:rPr>
          <w:rFonts w:ascii="Arial" w:eastAsia="Arial" w:hAnsi="Arial" w:cs="Arial"/>
          <w:sz w:val="20"/>
          <w:szCs w:val="20"/>
          <w:lang w:val="ru" w:eastAsia="ru"/>
        </w:rPr>
      </w:pPr>
      <w:r>
        <w:rPr>
          <w:rStyle w:val="procedure-infospan"/>
          <w:rFonts w:ascii="Arial" w:eastAsia="Arial" w:hAnsi="Arial" w:cs="Arial"/>
          <w:b/>
          <w:bCs/>
          <w:sz w:val="20"/>
          <w:szCs w:val="20"/>
          <w:lang w:val="ru-RU" w:eastAsia="ru"/>
        </w:rPr>
        <w:t xml:space="preserve">Реквизиты участника: </w:t>
      </w:r>
      <w:r>
        <w:rPr>
          <w:rFonts w:ascii="Arial" w:eastAsia="Arial" w:hAnsi="Arial" w:cs="Arial"/>
          <w:sz w:val="20"/>
          <w:szCs w:val="20"/>
          <w:lang w:val="ru-RU" w:eastAsia="ru"/>
        </w:rPr>
        <w:t xml:space="preserve">ИНН/УНП: 662332090750, КПП: - </w:t>
      </w:r>
    </w:p>
    <w:tbl>
      <w:tblPr>
        <w:tblStyle w:val="table"/>
        <w:tblW w:w="5000" w:type="pct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570"/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>
        <w:tblPrEx>
          <w:tblW w:w="5000" w:type="pct"/>
          <w:tblInd w:w="9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3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"/>
              </w:rPr>
              <w:t>Документы в обеспечение исполнения контракта и другие документы</w:t>
            </w:r>
          </w:p>
        </w:tc>
      </w:tr>
      <w:tr>
        <w:tblPrEx>
          <w:tblW w:w="5000" w:type="pct"/>
          <w:tblInd w:w="9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"/>
              </w:rPr>
              <w:t>№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"/>
              </w:rPr>
              <w:t>Реестровый номер контракта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"/>
              </w:rPr>
              <w:t>Предмет контракта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"/>
              </w:rPr>
              <w:t>Дата заключения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"/>
              </w:rPr>
              <w:t>Цена контракта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"/>
              </w:rPr>
              <w:t>Статус контракта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"/>
              </w:rPr>
              <w:t>Информация о поставщике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"/>
              </w:rPr>
              <w:t>Сведения о расторжении контракта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 w:eastAsia="ru"/>
              </w:rPr>
              <w:t>Карточка контракта в ЕИС</w:t>
            </w:r>
          </w:p>
        </w:tc>
      </w:tr>
      <w:tr>
        <w:tblPrEx>
          <w:tblW w:w="5000" w:type="pct"/>
          <w:tblInd w:w="9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>3663201063924000005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Оказание услуг школьного питания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30.09.2024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8 259 396,86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Исполнение прекращено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СЕДЫШЕВ ВЛАДИМИР ИГОРЕВИЧ, ИНН: 662332090750, КПП: 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Да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hyperlink r:id="rId4" w:history="1">
              <w:r>
                <w:rPr>
                  <w:rFonts w:ascii="Arial" w:eastAsia="Arial" w:hAnsi="Arial" w:cs="Arial"/>
                  <w:color w:val="0000EE"/>
                  <w:sz w:val="20"/>
                  <w:szCs w:val="20"/>
                  <w:u w:val="single" w:color="0000EE"/>
                  <w:lang w:val="ru-RU" w:eastAsia="ru"/>
                </w:rPr>
                <w:t>Посмотреть</w:t>
              </w:r>
            </w:hyperlink>
          </w:p>
        </w:tc>
      </w:tr>
      <w:tr>
        <w:tblPrEx>
          <w:tblW w:w="5000" w:type="pct"/>
          <w:tblInd w:w="9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>3663201502724000002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Оказание услуг школьного питания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24.09.2024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4 799 292,94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Исполнение завершено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СЕДЫШЕВ ВЛАДИМИР ИГОРЕВИЧ, ИНН: 662332090750, КПП: 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Нет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hyperlink r:id="rId5" w:history="1">
              <w:r>
                <w:rPr>
                  <w:rFonts w:ascii="Arial" w:eastAsia="Arial" w:hAnsi="Arial" w:cs="Arial"/>
                  <w:color w:val="0000EE"/>
                  <w:sz w:val="20"/>
                  <w:szCs w:val="20"/>
                  <w:u w:val="single" w:color="0000EE"/>
                  <w:lang w:val="ru-RU" w:eastAsia="ru"/>
                </w:rPr>
                <w:t>Посмотреть</w:t>
              </w:r>
            </w:hyperlink>
          </w:p>
        </w:tc>
      </w:tr>
      <w:tr>
        <w:tblPrEx>
          <w:tblW w:w="5000" w:type="pct"/>
          <w:tblInd w:w="9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>3663201552424000004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Оказание услуг школьного питания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24.09.2024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5 118 275,04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Исполнение завершено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СЕДЫШЕВ ВЛАДИМИР ИГОРЕВИЧ, ИНН: 662332090750, КПП: 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 w:eastAsia="ru"/>
              </w:rPr>
              <w:t xml:space="preserve">Нет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sz w:val="20"/>
                <w:szCs w:val="20"/>
                <w:lang w:val="ru" w:eastAsia="ru"/>
              </w:rPr>
            </w:pPr>
            <w:hyperlink r:id="rId6" w:history="1">
              <w:r>
                <w:rPr>
                  <w:rFonts w:ascii="Arial" w:eastAsia="Arial" w:hAnsi="Arial" w:cs="Arial"/>
                  <w:color w:val="0000EE"/>
                  <w:sz w:val="20"/>
                  <w:szCs w:val="20"/>
                  <w:u w:val="single" w:color="0000EE"/>
                  <w:lang w:val="ru-RU" w:eastAsia="ru"/>
                </w:rPr>
                <w:t>Посмотреть</w:t>
              </w:r>
            </w:hyperlink>
          </w:p>
        </w:tc>
      </w:tr>
    </w:tbl>
    <w:p>
      <w:pPr>
        <w:jc w:val="right"/>
        <w:rPr>
          <w:rFonts w:ascii="Arial" w:eastAsia="Arial" w:hAnsi="Arial" w:cs="Arial"/>
          <w:sz w:val="20"/>
          <w:szCs w:val="20"/>
          <w:lang w:val="ru" w:eastAsia="ru"/>
        </w:rPr>
      </w:pPr>
      <w:r>
        <w:rPr>
          <w:rFonts w:ascii="Arial" w:eastAsia="Arial" w:hAnsi="Arial" w:cs="Arial"/>
          <w:sz w:val="20"/>
          <w:szCs w:val="20"/>
          <w:lang w:val="ru-RU" w:eastAsia="ru"/>
        </w:rPr>
        <w:t xml:space="preserve">Данные сформированы 17.10.2025 </w:t>
      </w:r>
    </w:p>
    <w:p w:rsidR="00A77B3E"/>
    <w:p w:rsidR="00A77B3E"/>
    <w:sectPr>
      <w:pgSz w:w="11906" w:h="16838"/>
      <w:pgMar w:top="300" w:right="400" w:bottom="300" w:left="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/>
    </w:rPr>
  </w:style>
  <w:style w:type="character" w:default="1" w:styleId="DefaultParagraphFont">
    <w:name w:val="Default Paragraph Font"/>
    <w:semiHidden/>
    <w:rPr>
      <w:lang w:val="ru-RU"/>
    </w:rPr>
  </w:style>
  <w:style w:type="table" w:default="1" w:styleId="TableNormal">
    <w:name w:val="Normal Table"/>
    <w:semiHidden/>
    <w:rPr>
      <w:lang w:val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">
    <w:name w:val="header"/>
    <w:basedOn w:val="Normal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D3D3D3"/>
      <w:jc w:val="center"/>
    </w:pPr>
    <w:rPr>
      <w:b/>
      <w:bCs/>
      <w:bdr w:val="single" w:sz="6" w:space="0" w:color="000000"/>
      <w:shd w:val="clear" w:color="auto" w:fill="D3D3D3"/>
      <w:lang w:val="ru-RU" w:eastAsia="en-US" w:bidi="ar-SA"/>
    </w:rPr>
  </w:style>
  <w:style w:type="character" w:customStyle="1" w:styleId="procedure-infospan">
    <w:name w:val="procedure-info_span"/>
    <w:basedOn w:val="DefaultParagraphFont"/>
    <w:rPr>
      <w:b/>
      <w:bCs/>
      <w:lang w:val="ru-RU"/>
    </w:rPr>
  </w:style>
  <w:style w:type="table" w:customStyle="1" w:styleId="table">
    <w:name w:val="table"/>
    <w:basedOn w:val="TableNormal"/>
    <w:rPr>
      <w:lang w:val="ru-RU" w:eastAsia="en-US" w:bidi="ar-SA"/>
    </w:rPr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epz/contract/contractCard/common-info.html?reestrNumber=3663201063924000005" TargetMode="External" /><Relationship Id="rId5" Type="http://schemas.openxmlformats.org/officeDocument/2006/relationships/hyperlink" Target="http://zakupki.gov.ru/epz/contract/contractCard/common-info.html?reestrNumber=3663201502724000002" TargetMode="External" /><Relationship Id="rId6" Type="http://schemas.openxmlformats.org/officeDocument/2006/relationships/hyperlink" Target="http://zakupki.gov.ru/epz/contract/contractCard/common-info.html?reestrNumber=3663201552424000004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